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562AF" w14:textId="0BC4F462" w:rsidR="00397725" w:rsidRPr="00C275FE" w:rsidRDefault="00C275FE" w:rsidP="00C275FE">
      <w:pPr>
        <w:spacing w:after="0"/>
        <w:rPr>
          <w:rFonts w:cstheme="minorHAnsi"/>
          <w:b/>
          <w:bCs/>
          <w:sz w:val="24"/>
          <w:szCs w:val="24"/>
        </w:rPr>
      </w:pPr>
      <w:r w:rsidRPr="00C275FE">
        <w:rPr>
          <w:rFonts w:cstheme="minorHAnsi"/>
          <w:b/>
          <w:bCs/>
          <w:sz w:val="24"/>
          <w:szCs w:val="24"/>
        </w:rPr>
        <w:t>V</w:t>
      </w:r>
      <w:r w:rsidR="00397725" w:rsidRPr="00C275FE">
        <w:rPr>
          <w:rFonts w:cstheme="minorHAnsi"/>
          <w:b/>
          <w:bCs/>
          <w:sz w:val="24"/>
          <w:szCs w:val="24"/>
        </w:rPr>
        <w:t xml:space="preserve">erejné obstarávanie na vykonanie </w:t>
      </w:r>
      <w:r w:rsidR="001F2839">
        <w:rPr>
          <w:rFonts w:cstheme="minorHAnsi"/>
          <w:b/>
          <w:bCs/>
          <w:sz w:val="24"/>
          <w:szCs w:val="24"/>
        </w:rPr>
        <w:t>umelej obnovy</w:t>
      </w:r>
      <w:r w:rsidR="0072226B">
        <w:rPr>
          <w:rFonts w:cstheme="minorHAnsi"/>
          <w:b/>
          <w:bCs/>
          <w:sz w:val="24"/>
          <w:szCs w:val="24"/>
        </w:rPr>
        <w:t xml:space="preserve"> lesa</w:t>
      </w:r>
    </w:p>
    <w:p w14:paraId="19B191EE" w14:textId="77777777" w:rsidR="00C275FE" w:rsidRDefault="00C275FE" w:rsidP="00397725">
      <w:pPr>
        <w:spacing w:after="0"/>
        <w:rPr>
          <w:rFonts w:cstheme="minorHAnsi"/>
          <w:sz w:val="24"/>
          <w:szCs w:val="24"/>
        </w:rPr>
      </w:pPr>
    </w:p>
    <w:p w14:paraId="6F99FBEC" w14:textId="04FA8449" w:rsidR="00397725" w:rsidRPr="00397725" w:rsidRDefault="00397725" w:rsidP="00397725">
      <w:pPr>
        <w:spacing w:after="0"/>
        <w:rPr>
          <w:rFonts w:cstheme="minorHAnsi"/>
          <w:bCs/>
          <w:sz w:val="24"/>
          <w:szCs w:val="24"/>
        </w:rPr>
      </w:pPr>
      <w:r w:rsidRPr="00397725">
        <w:rPr>
          <w:rFonts w:cstheme="minorHAnsi"/>
          <w:sz w:val="24"/>
          <w:szCs w:val="24"/>
        </w:rPr>
        <w:t>Obstarávateľ</w:t>
      </w:r>
      <w:r w:rsidRPr="00397725">
        <w:rPr>
          <w:rFonts w:cstheme="minorHAnsi"/>
          <w:sz w:val="24"/>
          <w:szCs w:val="24"/>
        </w:rPr>
        <w:tab/>
        <w:t xml:space="preserve"> </w:t>
      </w:r>
      <w:r w:rsidRPr="00397725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397725">
        <w:rPr>
          <w:rFonts w:cstheme="minorHAnsi"/>
          <w:bCs/>
          <w:sz w:val="24"/>
          <w:szCs w:val="24"/>
        </w:rPr>
        <w:t>Pozemkové spoločenstvo Telgárt</w:t>
      </w:r>
    </w:p>
    <w:p w14:paraId="675F0AE8" w14:textId="0E8F2320" w:rsidR="00397725" w:rsidRPr="00397725" w:rsidRDefault="00397725" w:rsidP="0039772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970"/>
        </w:tabs>
        <w:spacing w:after="0" w:line="240" w:lineRule="auto"/>
        <w:rPr>
          <w:rFonts w:cstheme="minorHAnsi"/>
          <w:sz w:val="24"/>
          <w:szCs w:val="24"/>
        </w:rPr>
      </w:pPr>
      <w:r w:rsidRPr="00397725">
        <w:rPr>
          <w:rFonts w:cstheme="minorHAnsi"/>
          <w:sz w:val="24"/>
          <w:szCs w:val="24"/>
        </w:rPr>
        <w:t>Adresa</w:t>
      </w:r>
      <w:r w:rsidR="00146C81">
        <w:rPr>
          <w:rFonts w:cstheme="minorHAnsi"/>
          <w:sz w:val="24"/>
          <w:szCs w:val="24"/>
        </w:rPr>
        <w:tab/>
      </w:r>
      <w:r w:rsidRPr="00397725">
        <w:rPr>
          <w:rFonts w:cstheme="minorHAnsi"/>
          <w:sz w:val="24"/>
          <w:szCs w:val="24"/>
        </w:rPr>
        <w:tab/>
      </w:r>
      <w:r w:rsidRPr="00397725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397725">
        <w:rPr>
          <w:rFonts w:cstheme="minorHAnsi"/>
          <w:sz w:val="24"/>
          <w:szCs w:val="24"/>
        </w:rPr>
        <w:t>Telgárt 303, 976 73 Telgárt</w:t>
      </w:r>
      <w:r w:rsidRPr="00397725">
        <w:rPr>
          <w:rFonts w:cstheme="minorHAnsi"/>
          <w:sz w:val="24"/>
          <w:szCs w:val="24"/>
        </w:rPr>
        <w:tab/>
      </w:r>
      <w:r w:rsidRPr="00397725">
        <w:rPr>
          <w:rFonts w:cstheme="minorHAnsi"/>
          <w:sz w:val="24"/>
          <w:szCs w:val="24"/>
        </w:rPr>
        <w:tab/>
      </w:r>
    </w:p>
    <w:p w14:paraId="44325301" w14:textId="24432B2A" w:rsidR="00397725" w:rsidRPr="00397725" w:rsidRDefault="00397725" w:rsidP="00397725">
      <w:pPr>
        <w:spacing w:after="0" w:line="240" w:lineRule="auto"/>
        <w:rPr>
          <w:rFonts w:cstheme="minorHAnsi"/>
          <w:sz w:val="24"/>
          <w:szCs w:val="24"/>
        </w:rPr>
      </w:pPr>
      <w:r w:rsidRPr="00397725">
        <w:rPr>
          <w:rFonts w:cstheme="minorHAnsi"/>
          <w:sz w:val="24"/>
          <w:szCs w:val="24"/>
        </w:rPr>
        <w:t>IČO</w:t>
      </w:r>
      <w:r w:rsidRPr="00397725">
        <w:rPr>
          <w:rFonts w:cstheme="minorHAnsi"/>
          <w:sz w:val="24"/>
          <w:szCs w:val="24"/>
        </w:rPr>
        <w:tab/>
      </w:r>
      <w:r w:rsidRPr="00397725">
        <w:rPr>
          <w:rFonts w:cstheme="minorHAnsi"/>
          <w:sz w:val="24"/>
          <w:szCs w:val="24"/>
        </w:rPr>
        <w:tab/>
      </w:r>
      <w:r w:rsidRPr="00397725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397725">
        <w:rPr>
          <w:rFonts w:cstheme="minorHAnsi"/>
          <w:sz w:val="24"/>
          <w:szCs w:val="24"/>
        </w:rPr>
        <w:t>35646136</w:t>
      </w:r>
    </w:p>
    <w:p w14:paraId="7BD7AAC3" w14:textId="77777777" w:rsidR="0085626C" w:rsidRDefault="00397725" w:rsidP="00397725">
      <w:pPr>
        <w:spacing w:after="0" w:line="240" w:lineRule="auto"/>
        <w:rPr>
          <w:rFonts w:cstheme="minorHAnsi"/>
          <w:sz w:val="24"/>
          <w:szCs w:val="24"/>
        </w:rPr>
      </w:pPr>
      <w:r w:rsidRPr="00397725">
        <w:rPr>
          <w:rFonts w:cstheme="minorHAnsi"/>
          <w:sz w:val="24"/>
          <w:szCs w:val="24"/>
        </w:rPr>
        <w:t>V zastúpení</w:t>
      </w:r>
      <w:r>
        <w:rPr>
          <w:rFonts w:cstheme="minorHAnsi"/>
          <w:sz w:val="24"/>
          <w:szCs w:val="24"/>
        </w:rPr>
        <w:tab/>
      </w:r>
      <w:r w:rsidRPr="00397725">
        <w:rPr>
          <w:rFonts w:cstheme="minorHAnsi"/>
          <w:sz w:val="24"/>
          <w:szCs w:val="24"/>
        </w:rPr>
        <w:tab/>
      </w:r>
      <w:r w:rsidRPr="00397725">
        <w:rPr>
          <w:rFonts w:cstheme="minorHAnsi"/>
          <w:sz w:val="24"/>
          <w:szCs w:val="24"/>
        </w:rPr>
        <w:tab/>
        <w:t>Ing. Matúš Hríbik, PhD.</w:t>
      </w:r>
    </w:p>
    <w:p w14:paraId="7A1104A8" w14:textId="005D8840" w:rsidR="00397725" w:rsidRPr="00397725" w:rsidRDefault="0085626C" w:rsidP="00397725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Tel.: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sz w:val="24"/>
          <w:szCs w:val="24"/>
        </w:rPr>
        <w:t xml:space="preserve">+421 </w:t>
      </w:r>
      <w:r w:rsidRPr="002B7FA9">
        <w:rPr>
          <w:sz w:val="24"/>
          <w:szCs w:val="24"/>
        </w:rPr>
        <w:t>910 461 760</w:t>
      </w:r>
      <w:r>
        <w:rPr>
          <w:rFonts w:cstheme="minorHAnsi"/>
          <w:sz w:val="24"/>
          <w:szCs w:val="24"/>
        </w:rPr>
        <w:tab/>
      </w:r>
      <w:r w:rsidR="00397725" w:rsidRPr="00397725">
        <w:rPr>
          <w:rFonts w:cstheme="minorHAnsi"/>
          <w:sz w:val="24"/>
          <w:szCs w:val="24"/>
        </w:rPr>
        <w:t xml:space="preserve"> </w:t>
      </w:r>
    </w:p>
    <w:p w14:paraId="2276E502" w14:textId="48B6FBB3" w:rsidR="00397725" w:rsidRDefault="00397725" w:rsidP="00397725">
      <w:pPr>
        <w:spacing w:after="0"/>
        <w:rPr>
          <w:rFonts w:cstheme="minorHAnsi"/>
          <w:sz w:val="24"/>
          <w:szCs w:val="24"/>
        </w:rPr>
      </w:pPr>
    </w:p>
    <w:p w14:paraId="60F4E6B5" w14:textId="4BD04B7D" w:rsidR="00397725" w:rsidRDefault="00397725" w:rsidP="00397725">
      <w:pPr>
        <w:spacing w:after="0"/>
        <w:ind w:left="2830" w:hanging="283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Predmet zákazky</w:t>
      </w:r>
      <w:r>
        <w:rPr>
          <w:rFonts w:cstheme="minorHAnsi"/>
          <w:sz w:val="24"/>
          <w:szCs w:val="24"/>
        </w:rPr>
        <w:tab/>
      </w:r>
      <w:r w:rsidR="001F2839">
        <w:rPr>
          <w:rFonts w:cstheme="minorHAnsi"/>
          <w:sz w:val="24"/>
          <w:szCs w:val="24"/>
        </w:rPr>
        <w:t>umelá obnova, sadba jamková, hlúčiková, voľnokorenné sadenice</w:t>
      </w:r>
    </w:p>
    <w:p w14:paraId="2D5DCF36" w14:textId="77777777" w:rsidR="00146C81" w:rsidRDefault="00146C81" w:rsidP="00397725">
      <w:pPr>
        <w:spacing w:after="0"/>
        <w:ind w:left="2830" w:hanging="2830"/>
        <w:rPr>
          <w:rFonts w:cstheme="minorHAnsi"/>
          <w:sz w:val="24"/>
          <w:szCs w:val="24"/>
        </w:rPr>
      </w:pPr>
    </w:p>
    <w:p w14:paraId="0AC5AB4B" w14:textId="0DF5680E" w:rsidR="00C67ABB" w:rsidRDefault="00C67ABB" w:rsidP="00397725">
      <w:pPr>
        <w:spacing w:after="0"/>
        <w:ind w:left="2830" w:hanging="283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Objem prác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1F2839">
        <w:rPr>
          <w:rFonts w:cstheme="minorHAnsi"/>
          <w:sz w:val="24"/>
          <w:szCs w:val="24"/>
        </w:rPr>
        <w:t xml:space="preserve">6 700 ks sadeníc / 3,42 ha holín / 15 porastov </w:t>
      </w:r>
    </w:p>
    <w:p w14:paraId="0760DF9F" w14:textId="5FD1A0AA" w:rsidR="00C67ABB" w:rsidRDefault="00C67ABB" w:rsidP="00397725">
      <w:pPr>
        <w:spacing w:after="0"/>
        <w:ind w:left="2830" w:hanging="283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24695D7B" w14:textId="2E77038D" w:rsidR="00146C81" w:rsidRDefault="00485DD8" w:rsidP="00397725">
      <w:pPr>
        <w:spacing w:after="0"/>
        <w:ind w:left="2830" w:hanging="283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Požadovaný termín ukončenia prác</w:t>
      </w:r>
      <w:r>
        <w:rPr>
          <w:rFonts w:cstheme="minorHAnsi"/>
          <w:sz w:val="24"/>
          <w:szCs w:val="24"/>
        </w:rPr>
        <w:tab/>
      </w:r>
      <w:r w:rsidR="00146C81">
        <w:rPr>
          <w:rFonts w:cstheme="minorHAnsi"/>
          <w:sz w:val="24"/>
          <w:szCs w:val="24"/>
        </w:rPr>
        <w:tab/>
      </w:r>
      <w:r w:rsidR="0072226B">
        <w:rPr>
          <w:rFonts w:cstheme="minorHAnsi"/>
          <w:sz w:val="24"/>
          <w:szCs w:val="24"/>
        </w:rPr>
        <w:t>08</w:t>
      </w:r>
      <w:r w:rsidR="00146C81">
        <w:rPr>
          <w:rFonts w:cstheme="minorHAnsi"/>
          <w:sz w:val="24"/>
          <w:szCs w:val="24"/>
        </w:rPr>
        <w:t>.</w:t>
      </w:r>
      <w:r w:rsidR="001F2839">
        <w:rPr>
          <w:rFonts w:cstheme="minorHAnsi"/>
          <w:sz w:val="24"/>
          <w:szCs w:val="24"/>
        </w:rPr>
        <w:t>11</w:t>
      </w:r>
      <w:r w:rsidR="00146C81">
        <w:rPr>
          <w:rFonts w:cstheme="minorHAnsi"/>
          <w:sz w:val="24"/>
          <w:szCs w:val="24"/>
        </w:rPr>
        <w:t>.2026</w:t>
      </w:r>
    </w:p>
    <w:p w14:paraId="3155914F" w14:textId="77777777" w:rsidR="00A20565" w:rsidRDefault="00A20565" w:rsidP="00397725">
      <w:pPr>
        <w:spacing w:after="0"/>
        <w:ind w:left="2830" w:hanging="2830"/>
        <w:rPr>
          <w:rFonts w:cstheme="minorHAnsi"/>
          <w:sz w:val="24"/>
          <w:szCs w:val="24"/>
        </w:rPr>
      </w:pPr>
    </w:p>
    <w:p w14:paraId="33AC11DC" w14:textId="39C22329" w:rsidR="00A20565" w:rsidRDefault="00A20565" w:rsidP="00397725">
      <w:pPr>
        <w:spacing w:after="0"/>
        <w:ind w:left="2830" w:hanging="283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Predpokladaná hodnota zákazky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4 000 €</w:t>
      </w:r>
      <w:r w:rsidR="00267407">
        <w:rPr>
          <w:rFonts w:cstheme="minorHAnsi"/>
          <w:sz w:val="24"/>
          <w:szCs w:val="24"/>
        </w:rPr>
        <w:t xml:space="preserve"> bez DPH</w:t>
      </w:r>
    </w:p>
    <w:p w14:paraId="6875CC05" w14:textId="77777777" w:rsidR="0085626C" w:rsidRDefault="0085626C" w:rsidP="00397725">
      <w:pPr>
        <w:spacing w:after="0"/>
        <w:ind w:left="2830" w:hanging="2830"/>
        <w:rPr>
          <w:rFonts w:cstheme="minorHAnsi"/>
          <w:sz w:val="24"/>
          <w:szCs w:val="24"/>
        </w:rPr>
      </w:pPr>
    </w:p>
    <w:p w14:paraId="5BB5F3CF" w14:textId="0A9717AF" w:rsidR="00146C81" w:rsidRDefault="00146C81" w:rsidP="00397725">
      <w:pPr>
        <w:spacing w:after="0"/>
        <w:ind w:left="2830" w:hanging="283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Termín predloženia cenovej ponuky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1F2839">
        <w:rPr>
          <w:rFonts w:cstheme="minorHAnsi"/>
          <w:sz w:val="24"/>
          <w:szCs w:val="24"/>
        </w:rPr>
        <w:t>20</w:t>
      </w:r>
      <w:r>
        <w:rPr>
          <w:rFonts w:cstheme="minorHAnsi"/>
          <w:sz w:val="24"/>
          <w:szCs w:val="24"/>
        </w:rPr>
        <w:t>.</w:t>
      </w:r>
      <w:r w:rsidR="001F2839">
        <w:rPr>
          <w:rFonts w:cstheme="minorHAnsi"/>
          <w:sz w:val="24"/>
          <w:szCs w:val="24"/>
        </w:rPr>
        <w:t>10</w:t>
      </w:r>
      <w:r>
        <w:rPr>
          <w:rFonts w:cstheme="minorHAnsi"/>
          <w:sz w:val="24"/>
          <w:szCs w:val="24"/>
        </w:rPr>
        <w:t xml:space="preserve">.2026, </w:t>
      </w:r>
      <w:r w:rsidR="00485DD8">
        <w:rPr>
          <w:rFonts w:cstheme="minorHAnsi"/>
          <w:sz w:val="24"/>
          <w:szCs w:val="24"/>
        </w:rPr>
        <w:t xml:space="preserve">do </w:t>
      </w:r>
      <w:r>
        <w:rPr>
          <w:rFonts w:cstheme="minorHAnsi"/>
          <w:sz w:val="24"/>
          <w:szCs w:val="24"/>
        </w:rPr>
        <w:t>15:00 hod.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</w:p>
    <w:p w14:paraId="017A18E8" w14:textId="4DB1720B" w:rsidR="00397725" w:rsidRDefault="00397725" w:rsidP="00397725">
      <w:pPr>
        <w:spacing w:after="0"/>
        <w:rPr>
          <w:rFonts w:cstheme="minorHAnsi"/>
          <w:sz w:val="24"/>
          <w:szCs w:val="24"/>
        </w:rPr>
      </w:pPr>
    </w:p>
    <w:p w14:paraId="394E322E" w14:textId="21CC6605" w:rsidR="00397725" w:rsidRDefault="00ED037A" w:rsidP="00C4016F">
      <w:pPr>
        <w:spacing w:after="0"/>
        <w:ind w:left="2830" w:hanging="283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Opis predmetu zákazky</w:t>
      </w:r>
      <w:r w:rsidR="00397725">
        <w:rPr>
          <w:rFonts w:cstheme="minorHAnsi"/>
          <w:sz w:val="24"/>
          <w:szCs w:val="24"/>
        </w:rPr>
        <w:t>:</w:t>
      </w:r>
      <w:r w:rsidR="00397725">
        <w:rPr>
          <w:rFonts w:cstheme="minorHAnsi"/>
          <w:sz w:val="24"/>
          <w:szCs w:val="24"/>
        </w:rPr>
        <w:tab/>
      </w:r>
      <w:r w:rsidR="00777AF4">
        <w:rPr>
          <w:rFonts w:cstheme="minorHAnsi"/>
          <w:sz w:val="24"/>
          <w:szCs w:val="24"/>
        </w:rPr>
        <w:t>Prevzatie, preprava a</w:t>
      </w:r>
      <w:r w:rsidR="007E7615">
        <w:rPr>
          <w:rFonts w:cstheme="minorHAnsi"/>
          <w:sz w:val="24"/>
          <w:szCs w:val="24"/>
        </w:rPr>
        <w:t> </w:t>
      </w:r>
      <w:r w:rsidR="00777AF4">
        <w:rPr>
          <w:rFonts w:cstheme="minorHAnsi"/>
          <w:sz w:val="24"/>
          <w:szCs w:val="24"/>
        </w:rPr>
        <w:t>prenesenie</w:t>
      </w:r>
      <w:r w:rsidR="007E7615">
        <w:rPr>
          <w:rFonts w:cstheme="minorHAnsi"/>
          <w:sz w:val="24"/>
          <w:szCs w:val="24"/>
        </w:rPr>
        <w:t xml:space="preserve"> v</w:t>
      </w:r>
      <w:r w:rsidR="00267407">
        <w:rPr>
          <w:rFonts w:cstheme="minorHAnsi"/>
          <w:sz w:val="24"/>
          <w:szCs w:val="24"/>
        </w:rPr>
        <w:t>o</w:t>
      </w:r>
      <w:r w:rsidR="007E7615">
        <w:rPr>
          <w:rFonts w:cstheme="minorHAnsi"/>
          <w:sz w:val="24"/>
          <w:szCs w:val="24"/>
        </w:rPr>
        <w:t xml:space="preserve">ľnokorenných </w:t>
      </w:r>
      <w:r w:rsidR="00777AF4">
        <w:rPr>
          <w:rFonts w:cstheme="minorHAnsi"/>
          <w:sz w:val="24"/>
          <w:szCs w:val="24"/>
        </w:rPr>
        <w:t>sadeníc z miesta uloženia na miesto sadby</w:t>
      </w:r>
      <w:r w:rsidR="007E7615">
        <w:rPr>
          <w:rFonts w:cstheme="minorHAnsi"/>
          <w:sz w:val="24"/>
          <w:szCs w:val="24"/>
        </w:rPr>
        <w:t xml:space="preserve"> s ochranou koreňov proti </w:t>
      </w:r>
      <w:r>
        <w:rPr>
          <w:rFonts w:cstheme="minorHAnsi"/>
          <w:sz w:val="24"/>
          <w:szCs w:val="24"/>
        </w:rPr>
        <w:t>obschnutiu</w:t>
      </w:r>
      <w:r w:rsidR="007E7615">
        <w:rPr>
          <w:rFonts w:cstheme="minorHAnsi"/>
          <w:sz w:val="24"/>
          <w:szCs w:val="24"/>
        </w:rPr>
        <w:t>. Odstránenie buriny, vykopanie plôšky o požadovanej veľkosti</w:t>
      </w:r>
      <w:r>
        <w:rPr>
          <w:rFonts w:cstheme="minorHAnsi"/>
          <w:sz w:val="24"/>
          <w:szCs w:val="24"/>
        </w:rPr>
        <w:t xml:space="preserve"> (35 cm x 35 cm)</w:t>
      </w:r>
      <w:r w:rsidR="007E7615">
        <w:rPr>
          <w:rFonts w:cstheme="minorHAnsi"/>
          <w:sz w:val="24"/>
          <w:szCs w:val="24"/>
        </w:rPr>
        <w:t xml:space="preserve"> a</w:t>
      </w:r>
      <w:r>
        <w:rPr>
          <w:rFonts w:cstheme="minorHAnsi"/>
          <w:sz w:val="24"/>
          <w:szCs w:val="24"/>
        </w:rPr>
        <w:t> </w:t>
      </w:r>
      <w:r w:rsidR="007E7615">
        <w:rPr>
          <w:rFonts w:cstheme="minorHAnsi"/>
          <w:sz w:val="24"/>
          <w:szCs w:val="24"/>
        </w:rPr>
        <w:t>hĺbky</w:t>
      </w:r>
      <w:r>
        <w:rPr>
          <w:rFonts w:cstheme="minorHAnsi"/>
          <w:sz w:val="24"/>
          <w:szCs w:val="24"/>
        </w:rPr>
        <w:t xml:space="preserve"> </w:t>
      </w:r>
      <w:r w:rsidR="00267407">
        <w:rPr>
          <w:rFonts w:cstheme="minorHAnsi"/>
          <w:sz w:val="24"/>
          <w:szCs w:val="24"/>
        </w:rPr>
        <w:t>s ohľadom na veľkosť koreňov</w:t>
      </w:r>
      <w:r w:rsidR="007E7615">
        <w:rPr>
          <w:rFonts w:cstheme="minorHAnsi"/>
          <w:sz w:val="24"/>
          <w:szCs w:val="24"/>
        </w:rPr>
        <w:t>, vloženie sadenice,</w:t>
      </w:r>
      <w:r>
        <w:rPr>
          <w:rFonts w:cstheme="minorHAnsi"/>
          <w:sz w:val="24"/>
          <w:szCs w:val="24"/>
        </w:rPr>
        <w:t xml:space="preserve"> rozloženie koreňov, </w:t>
      </w:r>
      <w:r w:rsidR="007E7615">
        <w:rPr>
          <w:rFonts w:cstheme="minorHAnsi"/>
          <w:sz w:val="24"/>
          <w:szCs w:val="24"/>
        </w:rPr>
        <w:t>zasypanie zeminou</w:t>
      </w:r>
      <w:r>
        <w:rPr>
          <w:rFonts w:cstheme="minorHAnsi"/>
          <w:sz w:val="24"/>
          <w:szCs w:val="24"/>
        </w:rPr>
        <w:t xml:space="preserve">, </w:t>
      </w:r>
      <w:r w:rsidR="007E7615">
        <w:rPr>
          <w:rFonts w:cstheme="minorHAnsi"/>
          <w:sz w:val="24"/>
          <w:szCs w:val="24"/>
        </w:rPr>
        <w:t>utlačenie</w:t>
      </w:r>
      <w:r>
        <w:rPr>
          <w:rFonts w:cstheme="minorHAnsi"/>
          <w:sz w:val="24"/>
          <w:szCs w:val="24"/>
        </w:rPr>
        <w:t xml:space="preserve"> zeminy</w:t>
      </w:r>
      <w:r w:rsidR="007E7615">
        <w:rPr>
          <w:rFonts w:cstheme="minorHAnsi"/>
          <w:sz w:val="24"/>
          <w:szCs w:val="24"/>
        </w:rPr>
        <w:t xml:space="preserve">. </w:t>
      </w:r>
      <w:r w:rsidR="00090885" w:rsidRPr="00090885">
        <w:rPr>
          <w:rFonts w:cstheme="minorHAnsi"/>
          <w:sz w:val="24"/>
          <w:szCs w:val="24"/>
        </w:rPr>
        <w:t>Rozmiestnenie sadeníc v hlúčikoch určí OLH</w:t>
      </w:r>
      <w:r w:rsidR="00267407">
        <w:rPr>
          <w:rFonts w:cstheme="minorHAnsi"/>
          <w:sz w:val="24"/>
          <w:szCs w:val="24"/>
        </w:rPr>
        <w:t xml:space="preserve">. </w:t>
      </w:r>
    </w:p>
    <w:p w14:paraId="727EF974" w14:textId="279A21F0" w:rsidR="00EA16E7" w:rsidRDefault="00EA16E7" w:rsidP="00397725">
      <w:pPr>
        <w:spacing w:after="0"/>
        <w:rPr>
          <w:rFonts w:cstheme="minorHAnsi"/>
          <w:sz w:val="24"/>
          <w:szCs w:val="24"/>
        </w:rPr>
      </w:pPr>
    </w:p>
    <w:p w14:paraId="767B1556" w14:textId="79F1F2E5" w:rsidR="00EA16E7" w:rsidRDefault="00EA16E7" w:rsidP="00EA16E7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Miesto výkonu prác: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Lesný celok </w:t>
      </w:r>
      <w:r w:rsidRPr="00EA16E7">
        <w:rPr>
          <w:rFonts w:cstheme="minorHAnsi"/>
          <w:sz w:val="24"/>
          <w:szCs w:val="24"/>
        </w:rPr>
        <w:t>EF134 - Neštátne lesy Červená Skala,</w:t>
      </w:r>
      <w:r>
        <w:rPr>
          <w:rFonts w:cstheme="minorHAnsi"/>
          <w:sz w:val="24"/>
          <w:szCs w:val="24"/>
        </w:rPr>
        <w:t xml:space="preserve"> </w:t>
      </w:r>
      <w:r w:rsidRPr="00EA16E7">
        <w:rPr>
          <w:rFonts w:cstheme="minorHAnsi"/>
          <w:sz w:val="24"/>
          <w:szCs w:val="24"/>
        </w:rPr>
        <w:t>Telgárt</w:t>
      </w:r>
    </w:p>
    <w:p w14:paraId="044617F3" w14:textId="73C97F65" w:rsidR="00C4016F" w:rsidRDefault="00EA16E7" w:rsidP="00263ECF">
      <w:pPr>
        <w:spacing w:after="0"/>
        <w:ind w:left="2830" w:hanging="283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Porast</w:t>
      </w:r>
      <w:r w:rsidR="007E7615">
        <w:rPr>
          <w:rFonts w:cstheme="minorHAnsi"/>
          <w:sz w:val="24"/>
          <w:szCs w:val="24"/>
        </w:rPr>
        <w:t>y</w:t>
      </w:r>
      <w:r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7E7615" w:rsidRPr="007E7615">
        <w:rPr>
          <w:rFonts w:cstheme="minorHAnsi"/>
          <w:sz w:val="24"/>
          <w:szCs w:val="24"/>
        </w:rPr>
        <w:t>99B0</w:t>
      </w:r>
      <w:r w:rsidR="007E7615">
        <w:rPr>
          <w:rFonts w:cstheme="minorHAnsi"/>
          <w:sz w:val="24"/>
          <w:szCs w:val="24"/>
        </w:rPr>
        <w:t xml:space="preserve">; </w:t>
      </w:r>
      <w:r w:rsidR="007E7615" w:rsidRPr="007E7615">
        <w:rPr>
          <w:rFonts w:cstheme="minorHAnsi"/>
          <w:sz w:val="24"/>
          <w:szCs w:val="24"/>
        </w:rPr>
        <w:t>100A1</w:t>
      </w:r>
      <w:r w:rsidR="007E7615">
        <w:rPr>
          <w:rFonts w:cstheme="minorHAnsi"/>
          <w:sz w:val="24"/>
          <w:szCs w:val="24"/>
        </w:rPr>
        <w:t xml:space="preserve">; </w:t>
      </w:r>
      <w:r w:rsidR="007E7615" w:rsidRPr="007E7615">
        <w:rPr>
          <w:rFonts w:cstheme="minorHAnsi"/>
          <w:sz w:val="24"/>
          <w:szCs w:val="24"/>
        </w:rPr>
        <w:t>130 3</w:t>
      </w:r>
      <w:r w:rsidR="007E7615">
        <w:rPr>
          <w:rFonts w:cstheme="minorHAnsi"/>
          <w:sz w:val="24"/>
          <w:szCs w:val="24"/>
        </w:rPr>
        <w:t xml:space="preserve">; </w:t>
      </w:r>
      <w:r w:rsidR="007E7615" w:rsidRPr="007E7615">
        <w:rPr>
          <w:rFonts w:cstheme="minorHAnsi"/>
          <w:sz w:val="24"/>
          <w:szCs w:val="24"/>
        </w:rPr>
        <w:t>381 1</w:t>
      </w:r>
      <w:r w:rsidR="007E7615">
        <w:rPr>
          <w:rFonts w:cstheme="minorHAnsi"/>
          <w:sz w:val="24"/>
          <w:szCs w:val="24"/>
        </w:rPr>
        <w:t xml:space="preserve">; </w:t>
      </w:r>
      <w:r w:rsidR="007E7615" w:rsidRPr="007E7615">
        <w:rPr>
          <w:rFonts w:cstheme="minorHAnsi"/>
          <w:sz w:val="24"/>
          <w:szCs w:val="24"/>
        </w:rPr>
        <w:t xml:space="preserve"> 381 2</w:t>
      </w:r>
      <w:r w:rsidR="007E7615">
        <w:rPr>
          <w:rFonts w:cstheme="minorHAnsi"/>
          <w:sz w:val="24"/>
          <w:szCs w:val="24"/>
        </w:rPr>
        <w:t xml:space="preserve">; </w:t>
      </w:r>
      <w:r w:rsidR="007E7615" w:rsidRPr="007E7615">
        <w:rPr>
          <w:rFonts w:cstheme="minorHAnsi"/>
          <w:sz w:val="24"/>
          <w:szCs w:val="24"/>
        </w:rPr>
        <w:t>382 1</w:t>
      </w:r>
      <w:r w:rsidR="007E7615">
        <w:rPr>
          <w:rFonts w:cstheme="minorHAnsi"/>
          <w:sz w:val="24"/>
          <w:szCs w:val="24"/>
        </w:rPr>
        <w:t xml:space="preserve">; </w:t>
      </w:r>
      <w:r w:rsidR="007E7615" w:rsidRPr="007E7615">
        <w:rPr>
          <w:rFonts w:cstheme="minorHAnsi"/>
          <w:sz w:val="24"/>
          <w:szCs w:val="24"/>
        </w:rPr>
        <w:t>387B0</w:t>
      </w:r>
      <w:r w:rsidR="007E7615">
        <w:rPr>
          <w:rFonts w:cstheme="minorHAnsi"/>
          <w:sz w:val="24"/>
          <w:szCs w:val="24"/>
        </w:rPr>
        <w:t xml:space="preserve">; </w:t>
      </w:r>
      <w:r w:rsidR="007E7615" w:rsidRPr="007E7615">
        <w:rPr>
          <w:rFonts w:cstheme="minorHAnsi"/>
          <w:sz w:val="24"/>
          <w:szCs w:val="24"/>
        </w:rPr>
        <w:t>388A1</w:t>
      </w:r>
      <w:r w:rsidR="00263ECF">
        <w:rPr>
          <w:rFonts w:cstheme="minorHAnsi"/>
          <w:sz w:val="24"/>
          <w:szCs w:val="24"/>
        </w:rPr>
        <w:t xml:space="preserve">; </w:t>
      </w:r>
      <w:r w:rsidR="007E7615" w:rsidRPr="007E7615">
        <w:rPr>
          <w:rFonts w:cstheme="minorHAnsi"/>
          <w:sz w:val="24"/>
          <w:szCs w:val="24"/>
        </w:rPr>
        <w:t>388B0</w:t>
      </w:r>
      <w:r w:rsidR="007E7615">
        <w:rPr>
          <w:rFonts w:cstheme="minorHAnsi"/>
          <w:sz w:val="24"/>
          <w:szCs w:val="24"/>
        </w:rPr>
        <w:t xml:space="preserve">; </w:t>
      </w:r>
      <w:r w:rsidR="007E7615" w:rsidRPr="007E7615">
        <w:rPr>
          <w:rFonts w:cstheme="minorHAnsi"/>
          <w:sz w:val="24"/>
          <w:szCs w:val="24"/>
        </w:rPr>
        <w:t>389 1</w:t>
      </w:r>
      <w:r w:rsidR="007E7615">
        <w:rPr>
          <w:rFonts w:cstheme="minorHAnsi"/>
          <w:sz w:val="24"/>
          <w:szCs w:val="24"/>
        </w:rPr>
        <w:t xml:space="preserve">; </w:t>
      </w:r>
      <w:r w:rsidR="007E7615" w:rsidRPr="007E7615">
        <w:rPr>
          <w:rFonts w:cstheme="minorHAnsi"/>
          <w:sz w:val="24"/>
          <w:szCs w:val="24"/>
        </w:rPr>
        <w:t>391A2</w:t>
      </w:r>
      <w:r w:rsidR="007E7615">
        <w:rPr>
          <w:rFonts w:cstheme="minorHAnsi"/>
          <w:sz w:val="24"/>
          <w:szCs w:val="24"/>
        </w:rPr>
        <w:t xml:space="preserve">; </w:t>
      </w:r>
      <w:r w:rsidR="007E7615" w:rsidRPr="007E7615">
        <w:rPr>
          <w:rFonts w:cstheme="minorHAnsi"/>
          <w:sz w:val="24"/>
          <w:szCs w:val="24"/>
        </w:rPr>
        <w:t>392 1</w:t>
      </w:r>
      <w:r w:rsidR="007E7615">
        <w:rPr>
          <w:rFonts w:cstheme="minorHAnsi"/>
          <w:sz w:val="24"/>
          <w:szCs w:val="24"/>
        </w:rPr>
        <w:t xml:space="preserve">; </w:t>
      </w:r>
      <w:r w:rsidR="007E7615" w:rsidRPr="007E7615">
        <w:rPr>
          <w:rFonts w:cstheme="minorHAnsi"/>
          <w:sz w:val="24"/>
          <w:szCs w:val="24"/>
        </w:rPr>
        <w:t>392 2</w:t>
      </w:r>
      <w:r w:rsidR="007E7615">
        <w:rPr>
          <w:rFonts w:cstheme="minorHAnsi"/>
          <w:sz w:val="24"/>
          <w:szCs w:val="24"/>
        </w:rPr>
        <w:t xml:space="preserve">; </w:t>
      </w:r>
      <w:r w:rsidR="007E7615" w:rsidRPr="007E7615">
        <w:rPr>
          <w:rFonts w:cstheme="minorHAnsi"/>
          <w:sz w:val="24"/>
          <w:szCs w:val="24"/>
        </w:rPr>
        <w:t>393 1</w:t>
      </w:r>
      <w:r w:rsidR="007E7615">
        <w:rPr>
          <w:rFonts w:cstheme="minorHAnsi"/>
          <w:sz w:val="24"/>
          <w:szCs w:val="24"/>
        </w:rPr>
        <w:t xml:space="preserve">; </w:t>
      </w:r>
      <w:r w:rsidR="007E7615" w:rsidRPr="007E7615">
        <w:rPr>
          <w:rFonts w:cstheme="minorHAnsi"/>
          <w:sz w:val="24"/>
          <w:szCs w:val="24"/>
        </w:rPr>
        <w:t>391C4</w:t>
      </w:r>
    </w:p>
    <w:p w14:paraId="010BAE08" w14:textId="2AF82CA2" w:rsidR="00EA16E7" w:rsidRDefault="00EA16E7" w:rsidP="00EA16E7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</w:p>
    <w:p w14:paraId="43FBE11E" w14:textId="3849149F" w:rsidR="00EA16E7" w:rsidRDefault="00EA16E7" w:rsidP="00EA16E7">
      <w:pPr>
        <w:spacing w:after="0"/>
        <w:rPr>
          <w:rFonts w:cstheme="minorHAnsi"/>
          <w:sz w:val="24"/>
          <w:szCs w:val="24"/>
        </w:rPr>
      </w:pPr>
    </w:p>
    <w:p w14:paraId="7CCC061B" w14:textId="0369B3D5" w:rsidR="009546F1" w:rsidRPr="00CF5457" w:rsidRDefault="009546F1" w:rsidP="00822227">
      <w:pPr>
        <w:spacing w:after="0"/>
        <w:rPr>
          <w:rFonts w:cstheme="minorHAnsi"/>
          <w:sz w:val="24"/>
          <w:szCs w:val="24"/>
          <w:u w:val="single"/>
        </w:rPr>
      </w:pPr>
      <w:r w:rsidRPr="00CF5457">
        <w:rPr>
          <w:rFonts w:cstheme="minorHAnsi"/>
          <w:sz w:val="24"/>
          <w:szCs w:val="24"/>
          <w:u w:val="single"/>
        </w:rPr>
        <w:t>Predloženie cenovej ponuky</w:t>
      </w:r>
    </w:p>
    <w:p w14:paraId="034B2A78" w14:textId="77777777" w:rsidR="00CB195F" w:rsidRDefault="00CB195F" w:rsidP="00CB195F">
      <w:pPr>
        <w:spacing w:after="0"/>
        <w:rPr>
          <w:rFonts w:cstheme="minorHAnsi"/>
          <w:sz w:val="24"/>
          <w:szCs w:val="24"/>
        </w:rPr>
      </w:pPr>
    </w:p>
    <w:p w14:paraId="451F5F26" w14:textId="3DDB205C" w:rsidR="00CB195F" w:rsidRPr="00397725" w:rsidRDefault="00CB195F" w:rsidP="00CB195F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Cenovú ponuku v zalepenej obálke s označením „Obstarávanie </w:t>
      </w:r>
      <w:r w:rsidR="007E7615">
        <w:rPr>
          <w:rFonts w:cstheme="minorHAnsi"/>
          <w:sz w:val="24"/>
          <w:szCs w:val="24"/>
        </w:rPr>
        <w:t xml:space="preserve">sadby </w:t>
      </w:r>
      <w:r>
        <w:rPr>
          <w:rFonts w:cstheme="minorHAnsi"/>
          <w:sz w:val="24"/>
          <w:szCs w:val="24"/>
        </w:rPr>
        <w:t>– neotvárať“ doručte v požadovanom termíne na adresu obstarávateľa.</w:t>
      </w:r>
    </w:p>
    <w:p w14:paraId="5BA5AF21" w14:textId="77777777" w:rsidR="009546F1" w:rsidRDefault="009546F1" w:rsidP="00822227">
      <w:pPr>
        <w:spacing w:after="0"/>
        <w:rPr>
          <w:rFonts w:cstheme="minorHAnsi"/>
          <w:sz w:val="24"/>
          <w:szCs w:val="24"/>
        </w:rPr>
      </w:pPr>
    </w:p>
    <w:p w14:paraId="6EF766B3" w14:textId="67F166B6" w:rsidR="009546F1" w:rsidRDefault="009546F1" w:rsidP="00822227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cenovej ponuke uveďte:</w:t>
      </w:r>
    </w:p>
    <w:p w14:paraId="4CD24AC8" w14:textId="54AB54AD" w:rsidR="00267407" w:rsidRDefault="00267407" w:rsidP="009546F1">
      <w:pPr>
        <w:pStyle w:val="Odsekzoznamu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267407">
        <w:rPr>
          <w:rFonts w:cstheme="minorHAnsi"/>
          <w:sz w:val="24"/>
          <w:szCs w:val="24"/>
        </w:rPr>
        <w:t>Obchodné meno a sídlo alebo miesto podnikania uchádzača</w:t>
      </w:r>
      <w:r w:rsidR="00261C4D">
        <w:rPr>
          <w:rFonts w:cstheme="minorHAnsi"/>
          <w:sz w:val="24"/>
          <w:szCs w:val="24"/>
        </w:rPr>
        <w:t>.</w:t>
      </w:r>
    </w:p>
    <w:p w14:paraId="360A4DC6" w14:textId="4BDC5746" w:rsidR="00077BC2" w:rsidRDefault="00267407" w:rsidP="009546F1">
      <w:pPr>
        <w:pStyle w:val="Odsekzoznamu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267407">
        <w:rPr>
          <w:rFonts w:cstheme="minorHAnsi"/>
          <w:sz w:val="24"/>
          <w:szCs w:val="24"/>
        </w:rPr>
        <w:t xml:space="preserve">Jednotkovú cenu za vysadenie jednej sadenice </w:t>
      </w:r>
      <w:r w:rsidR="00077BC2">
        <w:rPr>
          <w:rFonts w:cstheme="minorHAnsi"/>
          <w:sz w:val="24"/>
          <w:szCs w:val="24"/>
        </w:rPr>
        <w:t>v €/ks</w:t>
      </w:r>
      <w:r w:rsidR="006A0C0B">
        <w:rPr>
          <w:rFonts w:cstheme="minorHAnsi"/>
          <w:sz w:val="24"/>
          <w:szCs w:val="24"/>
        </w:rPr>
        <w:t xml:space="preserve"> </w:t>
      </w:r>
      <w:r w:rsidR="00077BC2">
        <w:rPr>
          <w:rFonts w:cstheme="minorHAnsi"/>
          <w:sz w:val="24"/>
          <w:szCs w:val="24"/>
        </w:rPr>
        <w:t>na dve desatinné miesta</w:t>
      </w:r>
      <w:r w:rsidR="00261C4D">
        <w:rPr>
          <w:rFonts w:cstheme="minorHAnsi"/>
          <w:sz w:val="24"/>
          <w:szCs w:val="24"/>
        </w:rPr>
        <w:t>.</w:t>
      </w:r>
    </w:p>
    <w:p w14:paraId="1671990E" w14:textId="03378DCE" w:rsidR="00267407" w:rsidRDefault="00090885" w:rsidP="00267407">
      <w:pPr>
        <w:pStyle w:val="Odsekzoznamu"/>
        <w:spacing w:after="0"/>
        <w:ind w:left="92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</w:t>
      </w:r>
      <w:r w:rsidR="00267407">
        <w:rPr>
          <w:rFonts w:cstheme="minorHAnsi"/>
          <w:sz w:val="24"/>
          <w:szCs w:val="24"/>
        </w:rPr>
        <w:t>Jednotková cena zahŕňa všetky opísané činnosti vrátane prepravy a prenášania sadeníc</w:t>
      </w:r>
      <w:r w:rsidR="00261C4D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>)</w:t>
      </w:r>
    </w:p>
    <w:p w14:paraId="1DDEE751" w14:textId="10749EB2" w:rsidR="007E7615" w:rsidRDefault="007E7615" w:rsidP="009546F1">
      <w:pPr>
        <w:pStyle w:val="Odsekzoznamu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Cenu za </w:t>
      </w:r>
      <w:r w:rsidR="00077BC2">
        <w:rPr>
          <w:rFonts w:cstheme="minorHAnsi"/>
          <w:sz w:val="24"/>
          <w:szCs w:val="24"/>
        </w:rPr>
        <w:t xml:space="preserve">predpokladaný objem </w:t>
      </w:r>
      <w:r w:rsidR="0072226B">
        <w:rPr>
          <w:rFonts w:cstheme="minorHAnsi"/>
          <w:sz w:val="24"/>
          <w:szCs w:val="24"/>
        </w:rPr>
        <w:t xml:space="preserve">prác </w:t>
      </w:r>
      <w:r>
        <w:rPr>
          <w:rFonts w:cstheme="minorHAnsi"/>
          <w:sz w:val="24"/>
          <w:szCs w:val="24"/>
        </w:rPr>
        <w:t xml:space="preserve">SPOLU </w:t>
      </w:r>
      <w:r w:rsidR="00077BC2">
        <w:rPr>
          <w:rFonts w:cstheme="minorHAnsi"/>
          <w:sz w:val="24"/>
          <w:szCs w:val="24"/>
        </w:rPr>
        <w:t xml:space="preserve">v € </w:t>
      </w:r>
      <w:r>
        <w:rPr>
          <w:rFonts w:cstheme="minorHAnsi"/>
          <w:sz w:val="24"/>
          <w:szCs w:val="24"/>
        </w:rPr>
        <w:t>na dve desatinné miesta</w:t>
      </w:r>
      <w:r w:rsidR="00261C4D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</w:p>
    <w:p w14:paraId="7C6FF224" w14:textId="64F8D31A" w:rsidR="009546F1" w:rsidRDefault="009546F1" w:rsidP="009546F1">
      <w:pPr>
        <w:pStyle w:val="Odsekzoznamu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9546F1">
        <w:rPr>
          <w:rFonts w:cstheme="minorHAnsi"/>
          <w:sz w:val="24"/>
          <w:szCs w:val="24"/>
        </w:rPr>
        <w:t>IČO</w:t>
      </w:r>
      <w:r w:rsidR="00261C4D">
        <w:rPr>
          <w:rFonts w:cstheme="minorHAnsi"/>
          <w:sz w:val="24"/>
          <w:szCs w:val="24"/>
        </w:rPr>
        <w:t>.</w:t>
      </w:r>
    </w:p>
    <w:p w14:paraId="2677C5CD" w14:textId="38C76E61" w:rsidR="009546F1" w:rsidRDefault="009546F1" w:rsidP="009546F1">
      <w:pPr>
        <w:pStyle w:val="Odsekzoznamu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9546F1">
        <w:rPr>
          <w:rFonts w:cstheme="minorHAnsi"/>
          <w:sz w:val="24"/>
          <w:szCs w:val="24"/>
        </w:rPr>
        <w:t>Kontaktnú osobu</w:t>
      </w:r>
      <w:r w:rsidR="00261C4D">
        <w:rPr>
          <w:rFonts w:cstheme="minorHAnsi"/>
          <w:sz w:val="24"/>
          <w:szCs w:val="24"/>
        </w:rPr>
        <w:t>.</w:t>
      </w:r>
    </w:p>
    <w:p w14:paraId="6A320AB6" w14:textId="7967DFF4" w:rsidR="009546F1" w:rsidRDefault="009546F1" w:rsidP="009546F1">
      <w:pPr>
        <w:pStyle w:val="Odsekzoznamu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9546F1">
        <w:rPr>
          <w:rFonts w:cstheme="minorHAnsi"/>
          <w:sz w:val="24"/>
          <w:szCs w:val="24"/>
        </w:rPr>
        <w:lastRenderedPageBreak/>
        <w:t>Telefonický kontakt</w:t>
      </w:r>
    </w:p>
    <w:p w14:paraId="7AF5C138" w14:textId="49515C1F" w:rsidR="00241ECE" w:rsidRDefault="00241ECE" w:rsidP="009546F1">
      <w:pPr>
        <w:pStyle w:val="Odsekzoznamu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Najskorší </w:t>
      </w:r>
      <w:r w:rsidR="0072226B">
        <w:rPr>
          <w:rFonts w:cstheme="minorHAnsi"/>
          <w:sz w:val="24"/>
          <w:szCs w:val="24"/>
        </w:rPr>
        <w:t xml:space="preserve">možný </w:t>
      </w:r>
      <w:r>
        <w:rPr>
          <w:rFonts w:cstheme="minorHAnsi"/>
          <w:sz w:val="24"/>
          <w:szCs w:val="24"/>
        </w:rPr>
        <w:t>termín začiatku prác</w:t>
      </w:r>
    </w:p>
    <w:p w14:paraId="296C5C72" w14:textId="77777777" w:rsidR="006A0C0B" w:rsidRDefault="006A0C0B" w:rsidP="006A0C0B">
      <w:pPr>
        <w:spacing w:after="0"/>
        <w:rPr>
          <w:rFonts w:cstheme="minorHAnsi"/>
          <w:sz w:val="24"/>
          <w:szCs w:val="24"/>
        </w:rPr>
      </w:pPr>
    </w:p>
    <w:p w14:paraId="6EBC61C0" w14:textId="1FB747C8" w:rsidR="006A0C0B" w:rsidRPr="00261C4D" w:rsidRDefault="006A0C0B" w:rsidP="006A0C0B">
      <w:pPr>
        <w:spacing w:after="0"/>
        <w:rPr>
          <w:rFonts w:cstheme="minorHAnsi"/>
          <w:sz w:val="24"/>
          <w:szCs w:val="24"/>
        </w:rPr>
      </w:pPr>
      <w:r w:rsidRPr="006A0C0B">
        <w:rPr>
          <w:rFonts w:cstheme="minorHAnsi"/>
          <w:sz w:val="24"/>
          <w:szCs w:val="24"/>
        </w:rPr>
        <w:t>Plat</w:t>
      </w:r>
      <w:r>
        <w:rPr>
          <w:rFonts w:cstheme="minorHAnsi"/>
          <w:sz w:val="24"/>
          <w:szCs w:val="24"/>
        </w:rPr>
        <w:t xml:space="preserve">ca </w:t>
      </w:r>
      <w:r w:rsidRPr="006A0C0B">
        <w:rPr>
          <w:rFonts w:cstheme="minorHAnsi"/>
          <w:sz w:val="24"/>
          <w:szCs w:val="24"/>
        </w:rPr>
        <w:t>DPH uvedie jednotkovú</w:t>
      </w:r>
      <w:r>
        <w:rPr>
          <w:rFonts w:cstheme="minorHAnsi"/>
          <w:sz w:val="24"/>
          <w:szCs w:val="24"/>
        </w:rPr>
        <w:t xml:space="preserve">, </w:t>
      </w:r>
      <w:r w:rsidRPr="006A0C0B">
        <w:rPr>
          <w:rFonts w:cstheme="minorHAnsi"/>
          <w:sz w:val="24"/>
          <w:szCs w:val="24"/>
        </w:rPr>
        <w:t>celkovú cenu bez DPH a celkovú cenu s DPH.</w:t>
      </w:r>
      <w:r w:rsidR="00261C4D">
        <w:rPr>
          <w:rFonts w:cstheme="minorHAnsi"/>
          <w:sz w:val="24"/>
          <w:szCs w:val="24"/>
        </w:rPr>
        <w:t xml:space="preserve"> </w:t>
      </w:r>
      <w:r w:rsidRPr="006A0C0B">
        <w:rPr>
          <w:rFonts w:cstheme="minorHAnsi"/>
          <w:sz w:val="24"/>
          <w:szCs w:val="24"/>
        </w:rPr>
        <w:t>Neplat</w:t>
      </w:r>
      <w:r>
        <w:rPr>
          <w:rFonts w:cstheme="minorHAnsi"/>
          <w:sz w:val="24"/>
          <w:szCs w:val="24"/>
        </w:rPr>
        <w:t xml:space="preserve">ca </w:t>
      </w:r>
      <w:r w:rsidRPr="006A0C0B">
        <w:rPr>
          <w:rFonts w:cstheme="minorHAnsi"/>
          <w:sz w:val="24"/>
          <w:szCs w:val="24"/>
        </w:rPr>
        <w:t>DPH uvedie jednotkovú a celkovú cenu a poznámku „Nie som plat</w:t>
      </w:r>
      <w:r w:rsidR="00090885">
        <w:rPr>
          <w:rFonts w:cstheme="minorHAnsi"/>
          <w:sz w:val="24"/>
          <w:szCs w:val="24"/>
        </w:rPr>
        <w:t xml:space="preserve">com </w:t>
      </w:r>
      <w:r w:rsidRPr="006A0C0B">
        <w:rPr>
          <w:rFonts w:cstheme="minorHAnsi"/>
          <w:sz w:val="24"/>
          <w:szCs w:val="24"/>
        </w:rPr>
        <w:t>DPH“.</w:t>
      </w:r>
      <w:r w:rsidR="00261C4D">
        <w:rPr>
          <w:rFonts w:cstheme="minorHAnsi"/>
          <w:sz w:val="24"/>
          <w:szCs w:val="24"/>
        </w:rPr>
        <w:t xml:space="preserve"> </w:t>
      </w:r>
    </w:p>
    <w:p w14:paraId="73AEAFFF" w14:textId="77777777" w:rsidR="006A0C0B" w:rsidRPr="006A0C0B" w:rsidRDefault="006A0C0B" w:rsidP="006A0C0B">
      <w:pPr>
        <w:spacing w:after="0"/>
        <w:rPr>
          <w:rFonts w:cstheme="minorHAnsi"/>
          <w:sz w:val="24"/>
          <w:szCs w:val="24"/>
        </w:rPr>
      </w:pPr>
    </w:p>
    <w:p w14:paraId="3DE10D3F" w14:textId="77777777" w:rsidR="00CB195F" w:rsidRPr="00CB195F" w:rsidRDefault="00CB195F">
      <w:pPr>
        <w:spacing w:after="0"/>
        <w:rPr>
          <w:rFonts w:cstheme="minorHAnsi"/>
          <w:sz w:val="24"/>
          <w:szCs w:val="24"/>
          <w:u w:val="single"/>
        </w:rPr>
      </w:pPr>
      <w:r w:rsidRPr="00CB195F">
        <w:rPr>
          <w:rFonts w:cstheme="minorHAnsi"/>
          <w:sz w:val="24"/>
          <w:szCs w:val="24"/>
          <w:u w:val="single"/>
        </w:rPr>
        <w:t xml:space="preserve">Otváranie cenových ponúk </w:t>
      </w:r>
    </w:p>
    <w:p w14:paraId="30F3D95B" w14:textId="77777777" w:rsidR="00CB195F" w:rsidRDefault="00CB195F">
      <w:pPr>
        <w:spacing w:after="0"/>
        <w:rPr>
          <w:rFonts w:cstheme="minorHAnsi"/>
          <w:sz w:val="24"/>
          <w:szCs w:val="24"/>
        </w:rPr>
      </w:pPr>
    </w:p>
    <w:p w14:paraId="4FEDE4AD" w14:textId="539568EB" w:rsidR="00CB195F" w:rsidRDefault="00CB195F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Termín otvárania cenových ponúk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ED037A">
        <w:rPr>
          <w:rFonts w:cstheme="minorHAnsi"/>
          <w:sz w:val="24"/>
          <w:szCs w:val="24"/>
        </w:rPr>
        <w:t>20</w:t>
      </w:r>
      <w:r>
        <w:rPr>
          <w:rFonts w:cstheme="minorHAnsi"/>
          <w:sz w:val="24"/>
          <w:szCs w:val="24"/>
        </w:rPr>
        <w:t>.</w:t>
      </w:r>
      <w:r w:rsidR="00ED037A">
        <w:rPr>
          <w:rFonts w:cstheme="minorHAnsi"/>
          <w:sz w:val="24"/>
          <w:szCs w:val="24"/>
        </w:rPr>
        <w:t>10</w:t>
      </w:r>
      <w:r>
        <w:rPr>
          <w:rFonts w:cstheme="minorHAnsi"/>
          <w:sz w:val="24"/>
          <w:szCs w:val="24"/>
        </w:rPr>
        <w:t xml:space="preserve">.2026, </w:t>
      </w:r>
      <w:r w:rsidR="00ED037A">
        <w:rPr>
          <w:rFonts w:cstheme="minorHAnsi"/>
          <w:sz w:val="24"/>
          <w:szCs w:val="24"/>
        </w:rPr>
        <w:t>15</w:t>
      </w:r>
      <w:r>
        <w:rPr>
          <w:rFonts w:cstheme="minorHAnsi"/>
          <w:sz w:val="24"/>
          <w:szCs w:val="24"/>
        </w:rPr>
        <w:t>:</w:t>
      </w:r>
      <w:r w:rsidR="00ED037A">
        <w:rPr>
          <w:rFonts w:cstheme="minorHAnsi"/>
          <w:sz w:val="24"/>
          <w:szCs w:val="24"/>
        </w:rPr>
        <w:t>15</w:t>
      </w:r>
      <w:r w:rsidR="00241ECE">
        <w:rPr>
          <w:rFonts w:cstheme="minorHAnsi"/>
          <w:sz w:val="24"/>
          <w:szCs w:val="24"/>
        </w:rPr>
        <w:t xml:space="preserve"> hod.</w:t>
      </w:r>
    </w:p>
    <w:p w14:paraId="1A5725CC" w14:textId="77777777" w:rsidR="00CB195F" w:rsidRDefault="00CB195F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Miesto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397725">
        <w:rPr>
          <w:rFonts w:cstheme="minorHAnsi"/>
          <w:sz w:val="24"/>
          <w:szCs w:val="24"/>
        </w:rPr>
        <w:t>Telgárt 303, 976 73 Telgárt</w:t>
      </w:r>
    </w:p>
    <w:p w14:paraId="3D9A75E9" w14:textId="57043E78" w:rsidR="00CB195F" w:rsidRDefault="00CB195F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Otváranie obálok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verejné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</w:p>
    <w:p w14:paraId="312AC100" w14:textId="58DD6F83" w:rsidR="00CB195F" w:rsidRDefault="00CB195F">
      <w:pPr>
        <w:spacing w:after="0"/>
        <w:rPr>
          <w:rFonts w:cstheme="minorHAnsi"/>
          <w:sz w:val="24"/>
          <w:szCs w:val="24"/>
        </w:rPr>
      </w:pPr>
    </w:p>
    <w:p w14:paraId="5CAA24B9" w14:textId="2A93CCF5" w:rsidR="00CB195F" w:rsidRDefault="00B03ABC" w:rsidP="00090885">
      <w:pPr>
        <w:spacing w:after="0"/>
        <w:ind w:left="3828" w:hanging="382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Kritériá na vyhodnotenie ponúk</w:t>
      </w:r>
      <w:r>
        <w:rPr>
          <w:rFonts w:cstheme="minorHAnsi"/>
          <w:sz w:val="24"/>
          <w:szCs w:val="24"/>
        </w:rPr>
        <w:tab/>
      </w:r>
      <w:r w:rsidR="00090885" w:rsidRPr="00090885">
        <w:rPr>
          <w:rFonts w:cstheme="minorHAnsi"/>
          <w:sz w:val="24"/>
          <w:szCs w:val="24"/>
        </w:rPr>
        <w:t>Kritériom na vyhodnotenie ponúk je najnižšia celková cena bez DPH za predpokladaný objem 6 700 sadeníc. Pri uchádzačovi, ktorý nie je plat</w:t>
      </w:r>
      <w:r w:rsidR="00CF5457">
        <w:rPr>
          <w:rFonts w:cstheme="minorHAnsi"/>
          <w:sz w:val="24"/>
          <w:szCs w:val="24"/>
        </w:rPr>
        <w:t xml:space="preserve">com </w:t>
      </w:r>
      <w:r w:rsidR="00090885" w:rsidRPr="00090885">
        <w:rPr>
          <w:rFonts w:cstheme="minorHAnsi"/>
          <w:sz w:val="24"/>
          <w:szCs w:val="24"/>
        </w:rPr>
        <w:t>DPH, sa hodnotí jeho celková pon</w:t>
      </w:r>
      <w:r w:rsidR="00CF5457">
        <w:rPr>
          <w:rFonts w:cstheme="minorHAnsi"/>
          <w:sz w:val="24"/>
          <w:szCs w:val="24"/>
        </w:rPr>
        <w:t xml:space="preserve">úknutá </w:t>
      </w:r>
      <w:r w:rsidR="00090885" w:rsidRPr="00090885">
        <w:rPr>
          <w:rFonts w:cstheme="minorHAnsi"/>
          <w:sz w:val="24"/>
          <w:szCs w:val="24"/>
        </w:rPr>
        <w:t>cena. V prípade rovnosti hodnotených cien rozhoduje najskorší ponúknutý termín začatia prác.</w:t>
      </w:r>
    </w:p>
    <w:p w14:paraId="5D361A1C" w14:textId="77777777" w:rsidR="009F4A1E" w:rsidRDefault="009F4A1E" w:rsidP="0014709C">
      <w:pPr>
        <w:spacing w:after="0"/>
        <w:ind w:left="4956" w:hanging="4956"/>
        <w:jc w:val="both"/>
        <w:rPr>
          <w:rFonts w:cstheme="minorHAnsi"/>
          <w:sz w:val="24"/>
          <w:szCs w:val="24"/>
        </w:rPr>
      </w:pPr>
    </w:p>
    <w:p w14:paraId="034A93DB" w14:textId="55E24239" w:rsidR="009F4A1E" w:rsidRDefault="009F4A1E" w:rsidP="009F4A1E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Zákazka sa vyhodnocuje ako celok</w:t>
      </w:r>
      <w:r w:rsidR="00077BC2">
        <w:rPr>
          <w:rFonts w:cstheme="minorHAnsi"/>
          <w:sz w:val="24"/>
          <w:szCs w:val="24"/>
        </w:rPr>
        <w:t xml:space="preserve"> za predpokladaný  objem prác, </w:t>
      </w:r>
      <w:r>
        <w:rPr>
          <w:rFonts w:cstheme="minorHAnsi"/>
          <w:sz w:val="24"/>
          <w:szCs w:val="24"/>
        </w:rPr>
        <w:t xml:space="preserve"> nie je možné predložiť cenu iba za jeden porast. </w:t>
      </w:r>
    </w:p>
    <w:p w14:paraId="7095A3C9" w14:textId="77777777" w:rsidR="000D6904" w:rsidRDefault="000D6904" w:rsidP="000D6904">
      <w:pPr>
        <w:spacing w:after="0"/>
        <w:jc w:val="both"/>
        <w:rPr>
          <w:rFonts w:cstheme="minorHAnsi"/>
          <w:sz w:val="24"/>
          <w:szCs w:val="24"/>
        </w:rPr>
      </w:pPr>
    </w:p>
    <w:p w14:paraId="1C6FD550" w14:textId="7EC2E99F" w:rsidR="009F4A1E" w:rsidRPr="000D6904" w:rsidRDefault="009F4A1E" w:rsidP="000D6904">
      <w:pPr>
        <w:spacing w:after="0"/>
        <w:jc w:val="both"/>
        <w:rPr>
          <w:rFonts w:cstheme="minorHAnsi"/>
          <w:sz w:val="24"/>
          <w:szCs w:val="24"/>
        </w:rPr>
      </w:pPr>
      <w:r w:rsidRPr="000D6904">
        <w:rPr>
          <w:rFonts w:cstheme="minorHAnsi"/>
          <w:sz w:val="24"/>
          <w:szCs w:val="24"/>
        </w:rPr>
        <w:t xml:space="preserve">Uchádzač je povinný </w:t>
      </w:r>
      <w:r w:rsidR="000D6904">
        <w:rPr>
          <w:rFonts w:cstheme="minorHAnsi"/>
          <w:sz w:val="24"/>
          <w:szCs w:val="24"/>
        </w:rPr>
        <w:t xml:space="preserve">spĺňať kvalifikačné predpoklady, byť zapísaný v obchodnom alebo živnostenskom registri a </w:t>
      </w:r>
      <w:r w:rsidRPr="000D6904">
        <w:rPr>
          <w:rFonts w:cstheme="minorHAnsi"/>
          <w:sz w:val="24"/>
          <w:szCs w:val="24"/>
        </w:rPr>
        <w:t>dodržiavať všetky obmedzenia vyplývajúce z platnej legislatívy</w:t>
      </w:r>
      <w:r w:rsidR="000D6904" w:rsidRPr="000D6904">
        <w:rPr>
          <w:rFonts w:cstheme="minorHAnsi"/>
          <w:sz w:val="24"/>
          <w:szCs w:val="24"/>
        </w:rPr>
        <w:t xml:space="preserve"> a</w:t>
      </w:r>
      <w:r w:rsidRPr="000D6904">
        <w:rPr>
          <w:rFonts w:cstheme="minorHAnsi"/>
          <w:sz w:val="24"/>
          <w:szCs w:val="24"/>
        </w:rPr>
        <w:t xml:space="preserve"> ochrany prírody.</w:t>
      </w:r>
    </w:p>
    <w:p w14:paraId="2626F90F" w14:textId="77777777" w:rsidR="00A12868" w:rsidRDefault="00A12868">
      <w:pPr>
        <w:spacing w:after="0"/>
        <w:rPr>
          <w:rFonts w:cstheme="minorHAnsi"/>
          <w:sz w:val="24"/>
          <w:szCs w:val="24"/>
        </w:rPr>
      </w:pPr>
    </w:p>
    <w:p w14:paraId="70E2CF2D" w14:textId="65DF0EB9" w:rsidR="009F4A1E" w:rsidRDefault="00267407" w:rsidP="00A12868">
      <w:pPr>
        <w:spacing w:after="0"/>
        <w:jc w:val="both"/>
        <w:rPr>
          <w:rFonts w:cstheme="minorHAnsi"/>
          <w:sz w:val="24"/>
          <w:szCs w:val="24"/>
        </w:rPr>
      </w:pPr>
      <w:r w:rsidRPr="00267407">
        <w:rPr>
          <w:rFonts w:cstheme="minorHAnsi"/>
          <w:iCs/>
          <w:sz w:val="24"/>
          <w:szCs w:val="24"/>
        </w:rPr>
        <w:t>Predpokladaná hodnota zákazky nepredstavuje maximálnu prípustnú cenu. Obstarávateľ si však vyhradzuje právo neprijať ponuku, ktorej cena túto hodnotu prekračuje.</w:t>
      </w:r>
      <w:r>
        <w:rPr>
          <w:rFonts w:cstheme="minorHAnsi"/>
          <w:iCs/>
          <w:sz w:val="24"/>
          <w:szCs w:val="24"/>
        </w:rPr>
        <w:t xml:space="preserve"> </w:t>
      </w:r>
      <w:r w:rsidR="009F4A1E" w:rsidRPr="009F4A1E">
        <w:rPr>
          <w:rFonts w:cstheme="minorHAnsi"/>
          <w:sz w:val="24"/>
          <w:szCs w:val="24"/>
        </w:rPr>
        <w:t>Obstarávateľ si vyhradzuje právo nevybrať žiadnu z predložených ponúk bez u</w:t>
      </w:r>
      <w:r w:rsidR="000D6904">
        <w:rPr>
          <w:rFonts w:cstheme="minorHAnsi"/>
          <w:sz w:val="24"/>
          <w:szCs w:val="24"/>
        </w:rPr>
        <w:t xml:space="preserve">vedenia </w:t>
      </w:r>
      <w:r w:rsidR="009F4A1E" w:rsidRPr="009F4A1E">
        <w:rPr>
          <w:rFonts w:cstheme="minorHAnsi"/>
          <w:sz w:val="24"/>
          <w:szCs w:val="24"/>
        </w:rPr>
        <w:t>dôvodu.</w:t>
      </w:r>
    </w:p>
    <w:p w14:paraId="5B82BE5C" w14:textId="77777777" w:rsidR="00267407" w:rsidRDefault="00267407" w:rsidP="00A12868">
      <w:pPr>
        <w:spacing w:after="0"/>
        <w:jc w:val="both"/>
        <w:rPr>
          <w:rFonts w:cstheme="minorHAnsi"/>
          <w:sz w:val="24"/>
          <w:szCs w:val="24"/>
        </w:rPr>
      </w:pPr>
    </w:p>
    <w:p w14:paraId="0BFFA8B4" w14:textId="43AF7AF6" w:rsidR="00267407" w:rsidRDefault="00267407" w:rsidP="00A1286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Sadenice zabezpečuje obstarávateľ. Miesto ich prevzatia sa nachádza v Telgárte. </w:t>
      </w:r>
    </w:p>
    <w:p w14:paraId="7CA4F77F" w14:textId="77777777" w:rsidR="0014709C" w:rsidRDefault="0014709C" w:rsidP="00A12868">
      <w:pPr>
        <w:spacing w:after="0"/>
        <w:jc w:val="both"/>
        <w:rPr>
          <w:rFonts w:cstheme="minorHAnsi"/>
          <w:sz w:val="24"/>
          <w:szCs w:val="24"/>
        </w:rPr>
      </w:pPr>
    </w:p>
    <w:p w14:paraId="394E1D67" w14:textId="75DA17AE" w:rsidR="00090885" w:rsidRPr="00397725" w:rsidRDefault="00090885" w:rsidP="00A12868">
      <w:pPr>
        <w:spacing w:after="0"/>
        <w:jc w:val="both"/>
        <w:rPr>
          <w:rFonts w:cstheme="minorHAnsi"/>
          <w:sz w:val="24"/>
          <w:szCs w:val="24"/>
        </w:rPr>
      </w:pPr>
      <w:r w:rsidRPr="00090885">
        <w:rPr>
          <w:rFonts w:cstheme="minorHAnsi"/>
          <w:sz w:val="24"/>
          <w:szCs w:val="24"/>
        </w:rPr>
        <w:t>Práce budú zadané písomnou objednávkou vystavenou úspešnému uchádzačovi na základe jeho cenovej ponuky a podmienok tejto výzvy. Dodávateľ pred začatím prác písomne potvrdí prijatie objednávky.</w:t>
      </w:r>
    </w:p>
    <w:sectPr w:rsidR="00090885" w:rsidRPr="003977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F2A51"/>
    <w:multiLevelType w:val="hybridMultilevel"/>
    <w:tmpl w:val="16586FC0"/>
    <w:lvl w:ilvl="0" w:tplc="950EDC54">
      <w:start w:val="2"/>
      <w:numFmt w:val="bullet"/>
      <w:lvlText w:val=""/>
      <w:lvlJc w:val="left"/>
      <w:pPr>
        <w:ind w:left="927" w:hanging="360"/>
      </w:pPr>
      <w:rPr>
        <w:rFonts w:ascii="Wingdings" w:eastAsiaTheme="minorHAnsi" w:hAnsi="Wingdings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524130B"/>
    <w:multiLevelType w:val="hybridMultilevel"/>
    <w:tmpl w:val="672090DC"/>
    <w:lvl w:ilvl="0" w:tplc="8DC40D3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493965">
    <w:abstractNumId w:val="0"/>
  </w:num>
  <w:num w:numId="2" w16cid:durableId="989408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716"/>
    <w:rsid w:val="00077BC2"/>
    <w:rsid w:val="00090885"/>
    <w:rsid w:val="000B31E0"/>
    <w:rsid w:val="000D6904"/>
    <w:rsid w:val="00131B5E"/>
    <w:rsid w:val="00146C81"/>
    <w:rsid w:val="0014709C"/>
    <w:rsid w:val="00155063"/>
    <w:rsid w:val="00165C2B"/>
    <w:rsid w:val="001963FF"/>
    <w:rsid w:val="001F2839"/>
    <w:rsid w:val="00241ECE"/>
    <w:rsid w:val="00261C4D"/>
    <w:rsid w:val="00263ECF"/>
    <w:rsid w:val="00267407"/>
    <w:rsid w:val="00300D84"/>
    <w:rsid w:val="00312F56"/>
    <w:rsid w:val="00363D4E"/>
    <w:rsid w:val="00397725"/>
    <w:rsid w:val="00485DD8"/>
    <w:rsid w:val="00516D71"/>
    <w:rsid w:val="006A0C0B"/>
    <w:rsid w:val="0072226B"/>
    <w:rsid w:val="00777AF4"/>
    <w:rsid w:val="007E7615"/>
    <w:rsid w:val="00822227"/>
    <w:rsid w:val="0085626C"/>
    <w:rsid w:val="00860881"/>
    <w:rsid w:val="008B71AD"/>
    <w:rsid w:val="0090509F"/>
    <w:rsid w:val="009546F1"/>
    <w:rsid w:val="00985716"/>
    <w:rsid w:val="009F4A1E"/>
    <w:rsid w:val="00A12868"/>
    <w:rsid w:val="00A20565"/>
    <w:rsid w:val="00A619FE"/>
    <w:rsid w:val="00AA0D52"/>
    <w:rsid w:val="00B03ABC"/>
    <w:rsid w:val="00B86817"/>
    <w:rsid w:val="00C275FE"/>
    <w:rsid w:val="00C4016F"/>
    <w:rsid w:val="00C67ABB"/>
    <w:rsid w:val="00CB195F"/>
    <w:rsid w:val="00CE2261"/>
    <w:rsid w:val="00CF5457"/>
    <w:rsid w:val="00D10FE3"/>
    <w:rsid w:val="00E64ABE"/>
    <w:rsid w:val="00EA16E7"/>
    <w:rsid w:val="00EB3A6B"/>
    <w:rsid w:val="00ED037A"/>
    <w:rsid w:val="00F1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9FE0"/>
  <w15:chartTrackingRefBased/>
  <w15:docId w15:val="{E9D76A74-2902-4FB7-907F-3232CC8AA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85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85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8571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985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8571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85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85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85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85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8571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857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8571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rsid w:val="00985716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85716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8571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8571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8571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8571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85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85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85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85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85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8571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8571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85716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8571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85716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8571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Kancelaria NRSR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Micovsky</dc:creator>
  <cp:keywords/>
  <dc:description/>
  <cp:lastModifiedBy>Jan Micovsky</cp:lastModifiedBy>
  <cp:revision>29</cp:revision>
  <dcterms:created xsi:type="dcterms:W3CDTF">2026-05-29T06:45:00Z</dcterms:created>
  <dcterms:modified xsi:type="dcterms:W3CDTF">2026-10-16T07:26:00Z</dcterms:modified>
</cp:coreProperties>
</file>